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Liste des certifications SIO2</w:t>
      </w:r>
    </w:p>
    <w:p w:rsidR="00000000" w:rsidDel="00000000" w:rsidP="00000000" w:rsidRDefault="00000000" w:rsidRPr="00000000" w14:paraId="00000002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Certification 1 : CNIL : Atelier RGPD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DATES DU : 14 septembre 2022 au 21 septembre 2022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Durée totale : 5H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Lien : https://atelier-rgpd.cnil.fr/login/index.php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/>
        <w:drawing>
          <wp:inline distB="0" distT="0" distL="0" distR="0">
            <wp:extent cx="5029373" cy="1685374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51976" l="59538" r="14951" t="17633"/>
                    <a:stretch>
                      <a:fillRect/>
                    </a:stretch>
                  </pic:blipFill>
                  <pic:spPr>
                    <a:xfrm>
                      <a:off x="0" y="0"/>
                      <a:ext cx="5029373" cy="16853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426380" cy="136842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50519" l="85118" r="1784" t="23225"/>
                    <a:stretch>
                      <a:fillRect/>
                    </a:stretch>
                  </pic:blipFill>
                  <pic:spPr>
                    <a:xfrm>
                      <a:off x="0" y="0"/>
                      <a:ext cx="2426380" cy="13684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0" distT="0" distL="0" distR="0">
            <wp:extent cx="2472247" cy="1305632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27461" l="59408" r="27531" t="48021"/>
                    <a:stretch>
                      <a:fillRect/>
                    </a:stretch>
                  </pic:blipFill>
                  <pic:spPr>
                    <a:xfrm>
                      <a:off x="0" y="0"/>
                      <a:ext cx="2472247" cy="13056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262863" cy="1185079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27908" l="72195" r="15010" t="48269"/>
                    <a:stretch>
                      <a:fillRect/>
                    </a:stretch>
                  </pic:blipFill>
                  <pic:spPr>
                    <a:xfrm>
                      <a:off x="0" y="0"/>
                      <a:ext cx="2262863" cy="11850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Certification 2 : SEC NUM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DATES DU :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Durée totale : environ 10H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Lien : </w:t>
      </w:r>
      <w:hyperlink r:id="rId7">
        <w:r w:rsidDel="00000000" w:rsidR="00000000" w:rsidRPr="00000000">
          <w:rPr>
            <w:color w:val="0563c1"/>
            <w:u w:val="single"/>
            <w:rtl w:val="0"/>
          </w:rPr>
          <w:t xml:space="preserve">https://secnumacademie.gouv.fr/auth/login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MODULE 1 : Le panorama de la SSI</w:t>
      </w:r>
    </w:p>
    <w:p w:rsidR="00000000" w:rsidDel="00000000" w:rsidP="00000000" w:rsidRDefault="00000000" w:rsidRPr="00000000" w14:paraId="0000000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1 : Un monde numérique hyper-connecté</w:t>
      </w:r>
    </w:p>
    <w:p w:rsidR="00000000" w:rsidDel="00000000" w:rsidP="00000000" w:rsidRDefault="00000000" w:rsidRPr="00000000" w14:paraId="0000000F">
      <w:pPr>
        <w:ind w:firstLine="708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2</w:t>
      </w:r>
      <w:r w:rsidDel="00000000" w:rsidR="00000000" w:rsidRPr="00000000">
        <w:rPr>
          <w:rtl w:val="0"/>
        </w:rPr>
        <w:t xml:space="preserve"> : Un monde à hauts risques</w:t>
      </w:r>
    </w:p>
    <w:p w:rsidR="00000000" w:rsidDel="00000000" w:rsidP="00000000" w:rsidRDefault="00000000" w:rsidRPr="00000000" w14:paraId="00000010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3 : Les acteurs de la cybersécurité</w:t>
      </w:r>
    </w:p>
    <w:p w:rsidR="00000000" w:rsidDel="00000000" w:rsidP="00000000" w:rsidRDefault="00000000" w:rsidRPr="00000000" w14:paraId="00000011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4 : Protéger le cyberespace</w:t>
      </w:r>
    </w:p>
    <w:p w:rsidR="00000000" w:rsidDel="00000000" w:rsidP="00000000" w:rsidRDefault="00000000" w:rsidRPr="00000000" w14:paraId="00000012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5 : Les règles d’or de la sécurité</w:t>
      </w:r>
    </w:p>
    <w:p w:rsidR="00000000" w:rsidDel="00000000" w:rsidP="00000000" w:rsidRDefault="00000000" w:rsidRPr="00000000" w14:paraId="00000013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MODULE 2 : Sécurité de l’authentification</w:t>
      </w:r>
    </w:p>
    <w:p w:rsidR="00000000" w:rsidDel="00000000" w:rsidP="00000000" w:rsidRDefault="00000000" w:rsidRPr="00000000" w14:paraId="00000014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1 : Principes de l’authentification</w:t>
      </w:r>
    </w:p>
    <w:p w:rsidR="00000000" w:rsidDel="00000000" w:rsidP="00000000" w:rsidRDefault="00000000" w:rsidRPr="00000000" w14:paraId="00000015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2 : Attaques sur les mots de passe</w:t>
      </w:r>
    </w:p>
    <w:p w:rsidR="00000000" w:rsidDel="00000000" w:rsidP="00000000" w:rsidRDefault="00000000" w:rsidRPr="00000000" w14:paraId="00000016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3 : Sécuriser ses mots de passe</w:t>
      </w:r>
    </w:p>
    <w:p w:rsidR="00000000" w:rsidDel="00000000" w:rsidP="00000000" w:rsidRDefault="00000000" w:rsidRPr="00000000" w14:paraId="00000017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4 : Gérer ses mots de passe</w:t>
      </w:r>
    </w:p>
    <w:p w:rsidR="00000000" w:rsidDel="00000000" w:rsidP="00000000" w:rsidRDefault="00000000" w:rsidRPr="00000000" w14:paraId="00000018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5 : Notions de cryptographie</w:t>
      </w:r>
    </w:p>
    <w:p w:rsidR="00000000" w:rsidDel="00000000" w:rsidP="00000000" w:rsidRDefault="00000000" w:rsidRPr="00000000" w14:paraId="00000019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MODULE 3 : Sécurité sur Internet</w:t>
      </w:r>
    </w:p>
    <w:p w:rsidR="00000000" w:rsidDel="00000000" w:rsidP="00000000" w:rsidRDefault="00000000" w:rsidRPr="00000000" w14:paraId="0000001B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1 : Internet : de quoi s’agit-il ?</w:t>
      </w:r>
    </w:p>
    <w:p w:rsidR="00000000" w:rsidDel="00000000" w:rsidP="00000000" w:rsidRDefault="00000000" w:rsidRPr="00000000" w14:paraId="0000001C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2 : Les fichiers en provenance d’Internet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UNITÉ 3 : La navigation web</w:t>
      </w:r>
    </w:p>
    <w:p w:rsidR="00000000" w:rsidDel="00000000" w:rsidP="00000000" w:rsidRDefault="00000000" w:rsidRPr="00000000" w14:paraId="0000001E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4 : La messagerie électronique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UNITÉ 5 : L’envers du décor d’une connexion Web</w:t>
      </w:r>
    </w:p>
    <w:p w:rsidR="00000000" w:rsidDel="00000000" w:rsidP="00000000" w:rsidRDefault="00000000" w:rsidRPr="00000000" w14:paraId="00000020">
      <w:pPr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MODULE 4 : Sécurité du poste de travail et nomadisme</w:t>
      </w:r>
    </w:p>
    <w:p w:rsidR="00000000" w:rsidDel="00000000" w:rsidP="00000000" w:rsidRDefault="00000000" w:rsidRPr="00000000" w14:paraId="00000021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1 : Applications et mises à jour</w:t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UNITÉ 2 : Options de configuration de base</w:t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UNITÉ 3 : Configurations complémentaires</w:t>
      </w:r>
    </w:p>
    <w:p w:rsidR="00000000" w:rsidDel="00000000" w:rsidP="00000000" w:rsidRDefault="00000000" w:rsidRPr="00000000" w14:paraId="00000024">
      <w:pPr>
        <w:spacing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UNITÉ 4 : Sécurité des périphériques amovibles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UNITÉ 5 : Séparation des usages</w:t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Certifications 3 et 4 : Netacad</w:t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Lien : </w:t>
      </w:r>
      <w:hyperlink r:id="rId8">
        <w:r w:rsidDel="00000000" w:rsidR="00000000" w:rsidRPr="00000000">
          <w:rPr>
            <w:color w:val="0563c1"/>
            <w:u w:val="single"/>
            <w:rtl w:val="0"/>
          </w:rPr>
          <w:t xml:space="preserve">https://www.netacad.com/fr/courses/cybersecurity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Certification 3 : Introduction to Cybersecurity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Durée : 15 heures</w:t>
      </w:r>
    </w:p>
    <w:p w:rsidR="00000000" w:rsidDel="00000000" w:rsidP="00000000" w:rsidRDefault="00000000" w:rsidRPr="00000000" w14:paraId="0000002C">
      <w:pPr>
        <w:spacing w:after="280" w:before="28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Objectifs : 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80" w:line="240" w:lineRule="auto"/>
        <w:ind w:left="170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 savoir plus sur la cybersécurité et son impact potentiel sur vous.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701" w:right="0" w:hanging="360"/>
        <w:jc w:val="left"/>
        <w:rPr>
          <w:b w:val="0"/>
          <w:i w:val="0"/>
          <w:smallCaps w:val="0"/>
          <w:strike w:val="0"/>
          <w:color w:val="000000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Connaître les menaces, les attaques et les vulnérabilités les plus courantes.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before="0" w:line="240" w:lineRule="auto"/>
        <w:ind w:left="1701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Découvrir comment les entreprises protègent leurs activités contre les attaques.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80" w:before="0" w:line="240" w:lineRule="auto"/>
        <w:ind w:left="1701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Découvrir les dernières tendances en matière d'emploi et pourquoi la cybersécurité gagne du terrain.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Certification 4 : </w:t>
      </w:r>
      <w:hyperlink r:id="rId9">
        <w:r w:rsidDel="00000000" w:rsidR="00000000" w:rsidRPr="00000000">
          <w:rPr>
            <w:b w:val="1"/>
            <w:rtl w:val="0"/>
          </w:rPr>
          <w:t xml:space="preserve">Cybersecurity Essentials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ab/>
        <w:t xml:space="preserve">Durée : 30 heures</w:t>
      </w:r>
    </w:p>
    <w:p w:rsidR="00000000" w:rsidDel="00000000" w:rsidP="00000000" w:rsidRDefault="00000000" w:rsidRPr="00000000" w14:paraId="00000034">
      <w:pPr>
        <w:spacing w:after="280" w:before="280" w:lineRule="auto"/>
        <w:ind w:left="720" w:firstLine="0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Objectifs : </w:t>
      </w:r>
    </w:p>
    <w:p w:rsidR="00000000" w:rsidDel="00000000" w:rsidP="00000000" w:rsidRDefault="00000000" w:rsidRPr="00000000" w14:paraId="00000035">
      <w:pPr>
        <w:numPr>
          <w:ilvl w:val="0"/>
          <w:numId w:val="2"/>
        </w:numPr>
        <w:spacing w:after="0" w:before="280" w:line="240" w:lineRule="auto"/>
        <w:ind w:left="15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Connaître les contrôles de sécurité appliqués aux réseaux, aux serveurs et aux applications.</w:t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spacing w:after="0" w:before="0" w:line="240" w:lineRule="auto"/>
        <w:ind w:left="15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Apprendre des principes de sécurité utiles et découvrir comment élaborer des politiques conformes.</w:t>
      </w:r>
    </w:p>
    <w:p w:rsidR="00000000" w:rsidDel="00000000" w:rsidP="00000000" w:rsidRDefault="00000000" w:rsidRPr="00000000" w14:paraId="00000037">
      <w:pPr>
        <w:numPr>
          <w:ilvl w:val="0"/>
          <w:numId w:val="2"/>
        </w:numPr>
        <w:spacing w:after="0" w:before="0" w:line="240" w:lineRule="auto"/>
        <w:ind w:left="15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Mettre en œuvre des procédures appropriées en matière de confidentialité des données et de disponibilité.</w:t>
      </w:r>
    </w:p>
    <w:p w:rsidR="00000000" w:rsidDel="00000000" w:rsidP="00000000" w:rsidRDefault="00000000" w:rsidRPr="00000000" w14:paraId="00000038">
      <w:pPr>
        <w:numPr>
          <w:ilvl w:val="0"/>
          <w:numId w:val="2"/>
        </w:numPr>
        <w:spacing w:after="280" w:before="0" w:line="240" w:lineRule="auto"/>
        <w:ind w:left="156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Développer un esprit critique et des compétences en matière de résolution des problèmes en utilisant des équipements réels et Cisco Packet Tracer.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color="000000" w:space="1" w:sz="4" w:val="single"/>
          <w:left w:color="000000" w:space="4" w:sz="4" w:val="single"/>
          <w:bottom w:color="000000" w:space="1" w:sz="4" w:val="single"/>
          <w:right w:color="000000" w:space="4" w:sz="4" w:val="single"/>
          <w:between w:color="000000" w:space="1" w:sz="4" w:val="single"/>
        </w:pBd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Certifications autres</w:t>
      </w:r>
    </w:p>
    <w:p w:rsidR="00000000" w:rsidDel="00000000" w:rsidP="00000000" w:rsidRDefault="00000000" w:rsidRPr="00000000" w14:paraId="0000003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802072" cy="537064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2072" cy="537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647700</wp:posOffset>
                </wp:positionV>
                <wp:extent cx="28575" cy="28575"/>
                <wp:effectExtent b="0" l="0" r="0" t="0"/>
                <wp:wrapNone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31350" y="3780000"/>
                          <a:ext cx="5829300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-25399</wp:posOffset>
                </wp:positionH>
                <wp:positionV relativeFrom="paragraph">
                  <wp:posOffset>647700</wp:posOffset>
                </wp:positionV>
                <wp:extent cx="28575" cy="28575"/>
                <wp:effectExtent b="0" l="0" r="0" t="0"/>
                <wp:wrapNone/>
                <wp:docPr id="2" name="image9.png"/>
                <a:graphic>
                  <a:graphicData uri="http://schemas.openxmlformats.org/drawingml/2006/picture">
                    <pic:pic>
                      <pic:nvPicPr>
                        <pic:cNvPr id="0" name="image9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3C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Sololearn 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https://www.sololearn.com/home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533054" cy="1117513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34757" l="58366" r="8068" t="41144"/>
                    <a:stretch>
                      <a:fillRect/>
                    </a:stretch>
                  </pic:blipFill>
                  <pic:spPr>
                    <a:xfrm>
                      <a:off x="0" y="0"/>
                      <a:ext cx="5533054" cy="1117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5452437" cy="1133776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34757" l="58861" r="8537" t="41144"/>
                    <a:stretch>
                      <a:fillRect/>
                    </a:stretch>
                  </pic:blipFill>
                  <pic:spPr>
                    <a:xfrm>
                      <a:off x="0" y="0"/>
                      <a:ext cx="5452437" cy="1133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2266950" cy="40005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83542" l="50430" r="41700" t="11521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0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292100</wp:posOffset>
                </wp:positionV>
                <wp:extent cx="28575" cy="28575"/>
                <wp:effectExtent b="0" l="0" r="0" t="0"/>
                <wp:wrapNone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31350" y="3780000"/>
                          <a:ext cx="5829300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292100</wp:posOffset>
                </wp:positionV>
                <wp:extent cx="28575" cy="28575"/>
                <wp:effectExtent b="0" l="0" r="0" t="0"/>
                <wp:wrapNone/>
                <wp:docPr id="1" name="image8.png"/>
                <a:graphic>
                  <a:graphicData uri="http://schemas.openxmlformats.org/drawingml/2006/picture">
                    <pic:pic>
                      <pic:nvPicPr>
                        <pic:cNvPr id="0" name="image8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2">
      <w:pPr>
        <w:spacing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https://learndigital.withgoogle.com/ateliersnumeriques/course/digital-marketing</w:t>
      </w:r>
    </w:p>
    <w:p w:rsidR="00000000" w:rsidDel="00000000" w:rsidP="00000000" w:rsidRDefault="00000000" w:rsidRPr="00000000" w14:paraId="00000043">
      <w:pPr>
        <w:spacing w:after="0" w:line="240" w:lineRule="auto"/>
        <w:ind w:firstLine="708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Liste des certifications GOOGLE : 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color w:val="0563c1"/>
            <w:sz w:val="24"/>
            <w:szCs w:val="24"/>
            <w:u w:val="single"/>
            <w:rtl w:val="0"/>
          </w:rPr>
          <w:t xml:space="preserve">https://learndigital.withgoogle.com/ateliersnumeriques/courses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0" w:line="240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/>
        <w:drawing>
          <wp:inline distB="0" distT="0" distL="0" distR="0">
            <wp:extent cx="1847850" cy="647700"/>
            <wp:effectExtent b="0" l="0" r="0" t="0"/>
            <wp:docPr descr="FUN MOOC" id="11" name="image5.png"/>
            <a:graphic>
              <a:graphicData uri="http://schemas.openxmlformats.org/drawingml/2006/picture">
                <pic:pic>
                  <pic:nvPicPr>
                    <pic:cNvPr descr="FUN MOOC"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635000</wp:posOffset>
                </wp:positionV>
                <wp:extent cx="28575" cy="28575"/>
                <wp:effectExtent b="0" l="0" r="0" t="0"/>
                <wp:wrapNone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431350" y="3780000"/>
                          <a:ext cx="5829300" cy="0"/>
                        </a:xfrm>
                        <a:prstGeom prst="straightConnector1">
                          <a:avLst/>
                        </a:prstGeom>
                        <a:noFill/>
                        <a:ln cap="flat" cmpd="sng" w="28575">
                          <a:solidFill>
                            <a:schemeClr val="dk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-76199</wp:posOffset>
                </wp:positionH>
                <wp:positionV relativeFrom="paragraph">
                  <wp:posOffset>635000</wp:posOffset>
                </wp:positionV>
                <wp:extent cx="28575" cy="28575"/>
                <wp:effectExtent b="0" l="0" r="0" t="0"/>
                <wp:wrapNone/>
                <wp:docPr id="3" name="image10.png"/>
                <a:graphic>
                  <a:graphicData uri="http://schemas.openxmlformats.org/drawingml/2006/picture">
                    <pic:pic>
                      <pic:nvPicPr>
                        <pic:cNvPr id="0" name="image10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8575" cy="285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7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Lien pour la partie : INFORMATIQUE ET PROGRAMMATION</w:t>
      </w:r>
    </w:p>
    <w:p w:rsidR="00000000" w:rsidDel="00000000" w:rsidP="00000000" w:rsidRDefault="00000000" w:rsidRPr="00000000" w14:paraId="00000049">
      <w:pPr>
        <w:spacing w:after="0" w:lin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https://www.fun-mooc.fr/fr/cours/?limit=21&amp;offset=0&amp;subjects=2787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Lien pour la partie : IMPACTS ENVIRONNEMENTAUX DU NUMERIQUE</w:t>
      </w:r>
    </w:p>
    <w:p w:rsidR="00000000" w:rsidDel="00000000" w:rsidP="00000000" w:rsidRDefault="00000000" w:rsidRPr="00000000" w14:paraId="0000004C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https://www.fun-mooc.fr/fr/cours/impacts-environnementaux-du-numerique/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240" w:lineRule="auto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5760410" cy="32512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https://www.cybermalveillance.gouv.fr/</w:t>
      </w:r>
    </w:p>
    <w:p w:rsidR="00000000" w:rsidDel="00000000" w:rsidP="00000000" w:rsidRDefault="00000000" w:rsidRPr="00000000" w14:paraId="00000050">
      <w:pPr>
        <w:spacing w:after="240" w:before="2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Il faut créer un compte sur mon espace et après cliquer sur apprendre</w:t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09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fr-FR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spacing w:line="240" w:lineRule="auto"/>
    </w:pPr>
    <w:rPr>
      <w:rFonts w:ascii="Times New Roman" w:cs="Times New Roman" w:eastAsia="Times New Roman" w:hAnsi="Times New Roman"/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40" w:lineRule="auto"/>
    </w:pPr>
    <w:rPr>
      <w:rFonts w:ascii="Calibri" w:cs="Calibri" w:eastAsia="Calibri" w:hAnsi="Calibri"/>
      <w:i w:val="1"/>
      <w:color w:val="2f5496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fun-mooc.fr/fr/cours/impacts-environnementaux-du-numerique/" TargetMode="External"/><Relationship Id="rId11" Type="http://schemas.openxmlformats.org/officeDocument/2006/relationships/image" Target="media/image9.png"/><Relationship Id="rId10" Type="http://schemas.openxmlformats.org/officeDocument/2006/relationships/image" Target="media/image1.png"/><Relationship Id="rId21" Type="http://schemas.openxmlformats.org/officeDocument/2006/relationships/image" Target="media/image2.png"/><Relationship Id="rId13" Type="http://schemas.openxmlformats.org/officeDocument/2006/relationships/image" Target="media/image7.png"/><Relationship Id="rId12" Type="http://schemas.openxmlformats.org/officeDocument/2006/relationships/hyperlink" Target="https://www.sololearn.com/home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netacad.com/fr/courses/cybersecurity/cybersecurity-essentials" TargetMode="External"/><Relationship Id="rId15" Type="http://schemas.openxmlformats.org/officeDocument/2006/relationships/image" Target="media/image3.png"/><Relationship Id="rId14" Type="http://schemas.openxmlformats.org/officeDocument/2006/relationships/image" Target="media/image4.png"/><Relationship Id="rId17" Type="http://schemas.openxmlformats.org/officeDocument/2006/relationships/hyperlink" Target="https://learndigital.withgoogle.com/ateliersnumeriques/courses" TargetMode="External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0.png"/><Relationship Id="rId6" Type="http://schemas.openxmlformats.org/officeDocument/2006/relationships/image" Target="media/image6.png"/><Relationship Id="rId18" Type="http://schemas.openxmlformats.org/officeDocument/2006/relationships/image" Target="media/image5.png"/><Relationship Id="rId7" Type="http://schemas.openxmlformats.org/officeDocument/2006/relationships/hyperlink" Target="https://secnumacademie.gouv.fr/auth/login" TargetMode="External"/><Relationship Id="rId8" Type="http://schemas.openxmlformats.org/officeDocument/2006/relationships/hyperlink" Target="https://www.netacad.com/fr/courses/cybersecurity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